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109A" w14:textId="12C7986E" w:rsidR="00FF2EC9" w:rsidRPr="006F12D8" w:rsidRDefault="002C10A2" w:rsidP="006F12D8">
      <w:pPr>
        <w:spacing w:line="360" w:lineRule="auto"/>
        <w:ind w:right="-142"/>
        <w:jc w:val="center"/>
        <w:rPr>
          <w:rFonts w:ascii="David" w:hAnsi="David"/>
          <w:b/>
          <w:bCs/>
          <w:color w:val="auto"/>
          <w:sz w:val="28"/>
          <w:szCs w:val="28"/>
          <w:u w:val="single"/>
          <w:rtl/>
        </w:rPr>
      </w:pPr>
      <w:r w:rsidRPr="006F12D8">
        <w:rPr>
          <w:rFonts w:ascii="David" w:hAnsi="David" w:hint="cs"/>
          <w:b/>
          <w:bCs/>
          <w:color w:val="auto"/>
          <w:sz w:val="28"/>
          <w:szCs w:val="28"/>
          <w:u w:val="single"/>
          <w:rtl/>
        </w:rPr>
        <w:t xml:space="preserve">הודעה בדבר כינוס אסיפה כללית מיוחדת של בעלי המניות של  </w:t>
      </w:r>
    </w:p>
    <w:p w14:paraId="1CD29DD9" w14:textId="3D4CED44" w:rsidR="00FF2EC9" w:rsidRDefault="00FF2EC9" w:rsidP="006F12D8">
      <w:pPr>
        <w:spacing w:line="360" w:lineRule="auto"/>
        <w:ind w:right="-142"/>
        <w:jc w:val="center"/>
        <w:rPr>
          <w:rFonts w:ascii="David" w:hAnsi="David"/>
          <w:b/>
          <w:bCs/>
          <w:color w:val="auto"/>
          <w:sz w:val="28"/>
          <w:szCs w:val="28"/>
          <w:u w:val="single"/>
          <w:rtl/>
        </w:rPr>
      </w:pPr>
      <w:r w:rsidRPr="006F12D8">
        <w:rPr>
          <w:rFonts w:ascii="David" w:hAnsi="David" w:hint="cs"/>
          <w:b/>
          <w:bCs/>
          <w:color w:val="auto"/>
          <w:sz w:val="28"/>
          <w:szCs w:val="28"/>
          <w:u w:val="single"/>
          <w:rtl/>
        </w:rPr>
        <w:t>קבוצת עמוס לוזון יזמות ואנרגיה בע"מ</w:t>
      </w:r>
      <w:r w:rsidRPr="006F12D8">
        <w:rPr>
          <w:rFonts w:ascii="David" w:hAnsi="David"/>
          <w:b/>
          <w:bCs/>
          <w:color w:val="auto"/>
          <w:sz w:val="28"/>
          <w:szCs w:val="28"/>
          <w:u w:val="single"/>
          <w:rtl/>
        </w:rPr>
        <w:t xml:space="preserve"> ("החברה")</w:t>
      </w:r>
    </w:p>
    <w:p w14:paraId="39DC6908" w14:textId="5C0D4CF0" w:rsidR="00BC37F6" w:rsidRPr="001709CF" w:rsidRDefault="002C10A2" w:rsidP="00D57B28">
      <w:pPr>
        <w:spacing w:line="360" w:lineRule="auto"/>
        <w:ind w:left="85"/>
        <w:rPr>
          <w:rFonts w:ascii="David" w:hAnsi="David"/>
          <w:color w:val="auto"/>
          <w:sz w:val="28"/>
          <w:szCs w:val="28"/>
          <w:rtl/>
        </w:rPr>
      </w:pPr>
      <w:r w:rsidRPr="00907BF6">
        <w:rPr>
          <w:rFonts w:ascii="David" w:hAnsi="David" w:hint="cs"/>
          <w:color w:val="auto"/>
          <w:sz w:val="28"/>
          <w:szCs w:val="28"/>
          <w:rtl/>
        </w:rPr>
        <w:t>החברה מודיעה בזאת על</w:t>
      </w:r>
      <w:r w:rsidRPr="00907BF6">
        <w:rPr>
          <w:rFonts w:ascii="David" w:hAnsi="David"/>
          <w:color w:val="auto"/>
          <w:sz w:val="28"/>
          <w:szCs w:val="28"/>
          <w:rtl/>
        </w:rPr>
        <w:t xml:space="preserve"> כינוס אסיפה כללית </w:t>
      </w:r>
      <w:r w:rsidRPr="00907BF6">
        <w:rPr>
          <w:rFonts w:ascii="David" w:hAnsi="David" w:hint="eastAsia"/>
          <w:color w:val="auto"/>
          <w:sz w:val="28"/>
          <w:szCs w:val="28"/>
          <w:rtl/>
        </w:rPr>
        <w:t>מיוחדת</w:t>
      </w:r>
      <w:r w:rsidRPr="00907BF6">
        <w:rPr>
          <w:rFonts w:ascii="David" w:hAnsi="David"/>
          <w:color w:val="auto"/>
          <w:sz w:val="28"/>
          <w:szCs w:val="28"/>
          <w:rtl/>
        </w:rPr>
        <w:t xml:space="preserve"> של בעלי המניות של החברה ("</w:t>
      </w:r>
      <w:proofErr w:type="spellStart"/>
      <w:r w:rsidRPr="00907BF6">
        <w:rPr>
          <w:rFonts w:ascii="David" w:hAnsi="David" w:hint="eastAsia"/>
          <w:b/>
          <w:bCs/>
          <w:color w:val="auto"/>
          <w:sz w:val="28"/>
          <w:szCs w:val="28"/>
          <w:rtl/>
        </w:rPr>
        <w:t>האסיפה</w:t>
      </w:r>
      <w:proofErr w:type="spellEnd"/>
      <w:r w:rsidRPr="00907BF6">
        <w:rPr>
          <w:rFonts w:ascii="David" w:hAnsi="David"/>
          <w:color w:val="auto"/>
          <w:sz w:val="28"/>
          <w:szCs w:val="28"/>
          <w:rtl/>
        </w:rPr>
        <w:t xml:space="preserve">"), אשר </w:t>
      </w:r>
      <w:r w:rsidRPr="00907BF6">
        <w:rPr>
          <w:rFonts w:ascii="David" w:hAnsi="David" w:hint="eastAsia"/>
          <w:color w:val="auto"/>
          <w:sz w:val="28"/>
          <w:szCs w:val="28"/>
          <w:rtl/>
        </w:rPr>
        <w:t>תתקיים</w:t>
      </w:r>
      <w:r w:rsidRPr="00907BF6">
        <w:rPr>
          <w:rFonts w:ascii="David" w:hAnsi="David"/>
          <w:b/>
          <w:bCs/>
          <w:color w:val="auto"/>
          <w:sz w:val="28"/>
          <w:szCs w:val="28"/>
          <w:rtl/>
        </w:rPr>
        <w:t xml:space="preserve"> ביום</w:t>
      </w:r>
      <w:r w:rsidRPr="00907BF6">
        <w:rPr>
          <w:rFonts w:ascii="David" w:hAnsi="David" w:hint="cs"/>
          <w:b/>
          <w:bCs/>
          <w:color w:val="auto"/>
          <w:sz w:val="28"/>
          <w:szCs w:val="28"/>
          <w:rtl/>
        </w:rPr>
        <w:t xml:space="preserve"> </w:t>
      </w:r>
      <w:r w:rsidR="00A03DEA" w:rsidRPr="00907BF6">
        <w:rPr>
          <w:rFonts w:ascii="David" w:hAnsi="David" w:hint="cs"/>
          <w:b/>
          <w:bCs/>
          <w:color w:val="auto"/>
          <w:sz w:val="28"/>
          <w:szCs w:val="28"/>
          <w:rtl/>
        </w:rPr>
        <w:t>ג</w:t>
      </w:r>
      <w:r w:rsidRPr="00907BF6">
        <w:rPr>
          <w:rFonts w:ascii="David" w:hAnsi="David" w:hint="cs"/>
          <w:b/>
          <w:bCs/>
          <w:color w:val="auto"/>
          <w:sz w:val="28"/>
          <w:szCs w:val="28"/>
          <w:rtl/>
        </w:rPr>
        <w:t xml:space="preserve">', </w:t>
      </w:r>
      <w:r w:rsidR="00A03DEA" w:rsidRPr="00907BF6">
        <w:rPr>
          <w:rFonts w:ascii="David" w:hAnsi="David" w:hint="cs"/>
          <w:b/>
          <w:bCs/>
          <w:color w:val="auto"/>
          <w:sz w:val="28"/>
          <w:szCs w:val="28"/>
          <w:rtl/>
        </w:rPr>
        <w:t xml:space="preserve">5 </w:t>
      </w:r>
      <w:r w:rsidR="00F439A8" w:rsidRPr="00907BF6">
        <w:rPr>
          <w:rFonts w:ascii="David" w:hAnsi="David" w:hint="cs"/>
          <w:b/>
          <w:bCs/>
          <w:color w:val="auto"/>
          <w:sz w:val="28"/>
          <w:szCs w:val="28"/>
          <w:rtl/>
        </w:rPr>
        <w:t>ב</w:t>
      </w:r>
      <w:r w:rsidR="00A03DEA" w:rsidRPr="00907BF6">
        <w:rPr>
          <w:rFonts w:ascii="David" w:hAnsi="David" w:hint="cs"/>
          <w:b/>
          <w:bCs/>
          <w:color w:val="auto"/>
          <w:sz w:val="28"/>
          <w:szCs w:val="28"/>
          <w:rtl/>
        </w:rPr>
        <w:t>מאי</w:t>
      </w:r>
      <w:r w:rsidRPr="00907BF6">
        <w:rPr>
          <w:rFonts w:ascii="David" w:hAnsi="David" w:hint="cs"/>
          <w:b/>
          <w:bCs/>
          <w:color w:val="auto"/>
          <w:sz w:val="28"/>
          <w:szCs w:val="28"/>
          <w:rtl/>
        </w:rPr>
        <w:t xml:space="preserve"> </w:t>
      </w:r>
      <w:r w:rsidR="007D2A03" w:rsidRPr="00907BF6">
        <w:rPr>
          <w:rFonts w:ascii="David" w:hAnsi="David" w:hint="cs"/>
          <w:b/>
          <w:bCs/>
          <w:color w:val="auto"/>
          <w:sz w:val="28"/>
          <w:szCs w:val="28"/>
          <w:rtl/>
        </w:rPr>
        <w:t>2020</w:t>
      </w:r>
      <w:r w:rsidRPr="00907BF6">
        <w:rPr>
          <w:rFonts w:ascii="David" w:hAnsi="David"/>
          <w:b/>
          <w:bCs/>
          <w:color w:val="auto"/>
          <w:sz w:val="28"/>
          <w:szCs w:val="28"/>
          <w:rtl/>
        </w:rPr>
        <w:t xml:space="preserve">, בשעה </w:t>
      </w:r>
      <w:r w:rsidRPr="00907BF6">
        <w:rPr>
          <w:rFonts w:ascii="David" w:hAnsi="David" w:hint="cs"/>
          <w:b/>
          <w:bCs/>
          <w:color w:val="auto"/>
          <w:sz w:val="28"/>
          <w:szCs w:val="28"/>
          <w:rtl/>
        </w:rPr>
        <w:t>1</w:t>
      </w:r>
      <w:r w:rsidR="007D2A03" w:rsidRPr="00907BF6">
        <w:rPr>
          <w:rFonts w:ascii="David" w:hAnsi="David" w:hint="cs"/>
          <w:b/>
          <w:bCs/>
          <w:color w:val="auto"/>
          <w:sz w:val="28"/>
          <w:szCs w:val="28"/>
          <w:rtl/>
        </w:rPr>
        <w:t>4</w:t>
      </w:r>
      <w:r w:rsidRPr="00907BF6">
        <w:rPr>
          <w:rFonts w:ascii="David" w:hAnsi="David" w:hint="cs"/>
          <w:b/>
          <w:bCs/>
          <w:color w:val="auto"/>
          <w:sz w:val="28"/>
          <w:szCs w:val="28"/>
          <w:rtl/>
        </w:rPr>
        <w:t>:00</w:t>
      </w:r>
      <w:r w:rsidRPr="00907BF6">
        <w:rPr>
          <w:rFonts w:ascii="David" w:hAnsi="David"/>
          <w:b/>
          <w:bCs/>
          <w:color w:val="auto"/>
          <w:sz w:val="28"/>
          <w:szCs w:val="28"/>
          <w:rtl/>
        </w:rPr>
        <w:t xml:space="preserve"> </w:t>
      </w:r>
      <w:r w:rsidR="00BC37F6" w:rsidRPr="00907BF6">
        <w:rPr>
          <w:rFonts w:hint="cs"/>
          <w:color w:val="000000"/>
          <w:sz w:val="28"/>
          <w:szCs w:val="28"/>
          <w:rtl/>
        </w:rPr>
        <w:t>באמצעות שיחת ועידה טלפונית</w:t>
      </w:r>
      <w:r w:rsidR="0030026E" w:rsidRPr="00907BF6">
        <w:rPr>
          <w:rFonts w:hint="cs"/>
          <w:color w:val="000000"/>
          <w:sz w:val="28"/>
          <w:szCs w:val="28"/>
          <w:rtl/>
        </w:rPr>
        <w:t xml:space="preserve"> </w:t>
      </w:r>
      <w:r w:rsidR="00D57B28" w:rsidRPr="00907BF6">
        <w:rPr>
          <w:rFonts w:hint="cs"/>
          <w:color w:val="000000"/>
          <w:sz w:val="28"/>
          <w:szCs w:val="28"/>
          <w:rtl/>
        </w:rPr>
        <w:t>ב</w:t>
      </w:r>
      <w:r w:rsidR="00D57B28" w:rsidRPr="00907BF6">
        <w:rPr>
          <w:rFonts w:hint="eastAsia"/>
          <w:color w:val="000000"/>
          <w:sz w:val="28"/>
          <w:szCs w:val="28"/>
          <w:rtl/>
        </w:rPr>
        <w:t>מספר</w:t>
      </w:r>
      <w:r w:rsidR="00D57B28" w:rsidRPr="00907BF6">
        <w:rPr>
          <w:color w:val="000000"/>
          <w:sz w:val="28"/>
          <w:szCs w:val="28"/>
          <w:rtl/>
        </w:rPr>
        <w:t xml:space="preserve"> </w:t>
      </w:r>
      <w:r w:rsidR="00D57B28" w:rsidRPr="00907BF6">
        <w:rPr>
          <w:rFonts w:hint="eastAsia"/>
          <w:color w:val="000000"/>
          <w:sz w:val="28"/>
          <w:szCs w:val="28"/>
          <w:rtl/>
        </w:rPr>
        <w:t>טלפון</w:t>
      </w:r>
      <w:r w:rsidR="00D57B28" w:rsidRPr="00907BF6">
        <w:rPr>
          <w:color w:val="000000"/>
          <w:sz w:val="28"/>
          <w:szCs w:val="28"/>
          <w:rtl/>
        </w:rPr>
        <w:t xml:space="preserve"> (ועידן): 03-9180699, </w:t>
      </w:r>
      <w:r w:rsidR="00D57B28" w:rsidRPr="00907BF6">
        <w:rPr>
          <w:rFonts w:hint="eastAsia"/>
          <w:color w:val="000000"/>
          <w:sz w:val="28"/>
          <w:szCs w:val="28"/>
          <w:rtl/>
        </w:rPr>
        <w:t>קוד</w:t>
      </w:r>
      <w:r w:rsidR="00D57B28" w:rsidRPr="00907BF6">
        <w:rPr>
          <w:color w:val="000000"/>
          <w:sz w:val="28"/>
          <w:szCs w:val="28"/>
          <w:rtl/>
        </w:rPr>
        <w:t xml:space="preserve"> 16771 </w:t>
      </w:r>
      <w:r w:rsidR="00D57B28" w:rsidRPr="00907BF6">
        <w:rPr>
          <w:rFonts w:hint="eastAsia"/>
          <w:color w:val="000000"/>
          <w:sz w:val="28"/>
          <w:szCs w:val="28"/>
          <w:rtl/>
        </w:rPr>
        <w:t>ולאחריו</w:t>
      </w:r>
      <w:r w:rsidR="00D57B28" w:rsidRPr="00907BF6">
        <w:rPr>
          <w:color w:val="000000"/>
          <w:sz w:val="28"/>
          <w:szCs w:val="28"/>
          <w:rtl/>
        </w:rPr>
        <w:t xml:space="preserve"> </w:t>
      </w:r>
      <w:r w:rsidR="00D57B28" w:rsidRPr="00907BF6">
        <w:rPr>
          <w:rFonts w:hint="eastAsia"/>
          <w:color w:val="000000"/>
          <w:sz w:val="28"/>
          <w:szCs w:val="28"/>
          <w:rtl/>
        </w:rPr>
        <w:t>סולמית</w:t>
      </w:r>
      <w:r w:rsidR="00D57B28" w:rsidRPr="00907BF6">
        <w:rPr>
          <w:color w:val="000000"/>
          <w:sz w:val="28"/>
          <w:szCs w:val="28"/>
          <w:rtl/>
        </w:rPr>
        <w:t xml:space="preserve"> (#) </w:t>
      </w:r>
      <w:r w:rsidR="0030026E" w:rsidRPr="00907BF6">
        <w:rPr>
          <w:rFonts w:hint="cs"/>
          <w:color w:val="000000"/>
          <w:sz w:val="28"/>
          <w:szCs w:val="28"/>
          <w:rtl/>
        </w:rPr>
        <w:t>כמפורט בדוח הזימון</w:t>
      </w:r>
      <w:r w:rsidR="00FF2EC9" w:rsidRPr="00907BF6">
        <w:rPr>
          <w:rFonts w:hint="cs"/>
          <w:color w:val="000000"/>
          <w:sz w:val="28"/>
          <w:szCs w:val="28"/>
          <w:rtl/>
        </w:rPr>
        <w:t xml:space="preserve">, אשר </w:t>
      </w:r>
      <w:r w:rsidRPr="00907BF6">
        <w:rPr>
          <w:rFonts w:hint="cs"/>
          <w:color w:val="000000"/>
          <w:sz w:val="28"/>
          <w:szCs w:val="28"/>
          <w:rtl/>
        </w:rPr>
        <w:t>על סדר יומה</w:t>
      </w:r>
      <w:r w:rsidRPr="00907BF6">
        <w:rPr>
          <w:rFonts w:ascii="David" w:hAnsi="David" w:hint="cs"/>
          <w:color w:val="auto"/>
          <w:sz w:val="28"/>
          <w:szCs w:val="28"/>
          <w:rtl/>
        </w:rPr>
        <w:t xml:space="preserve"> </w:t>
      </w:r>
      <w:r w:rsidR="00BC37F6" w:rsidRPr="00907BF6">
        <w:rPr>
          <w:rFonts w:ascii="David" w:hAnsi="David" w:hint="cs"/>
          <w:color w:val="auto"/>
          <w:sz w:val="28"/>
          <w:szCs w:val="28"/>
          <w:rtl/>
        </w:rPr>
        <w:t xml:space="preserve">הצעת החלטה </w:t>
      </w:r>
      <w:r w:rsidR="00BC37F6" w:rsidRPr="00907BF6">
        <w:rPr>
          <w:rFonts w:hint="eastAsia"/>
          <w:color w:val="000000"/>
          <w:sz w:val="28"/>
          <w:szCs w:val="28"/>
          <w:rtl/>
        </w:rPr>
        <w:t>לרכישת</w:t>
      </w:r>
      <w:r w:rsidR="00BC37F6" w:rsidRPr="00907BF6">
        <w:rPr>
          <w:color w:val="000000"/>
          <w:sz w:val="28"/>
          <w:szCs w:val="28"/>
          <w:rtl/>
        </w:rPr>
        <w:t xml:space="preserve"> </w:t>
      </w:r>
      <w:r w:rsidR="00BC37F6" w:rsidRPr="00907BF6">
        <w:rPr>
          <w:rFonts w:hint="eastAsia"/>
          <w:color w:val="000000"/>
          <w:sz w:val="28"/>
          <w:szCs w:val="28"/>
          <w:rtl/>
        </w:rPr>
        <w:t>כיסוי</w:t>
      </w:r>
      <w:r w:rsidR="00BC37F6" w:rsidRPr="00907BF6">
        <w:rPr>
          <w:color w:val="000000"/>
          <w:sz w:val="28"/>
          <w:szCs w:val="28"/>
          <w:rtl/>
        </w:rPr>
        <w:t xml:space="preserve"> </w:t>
      </w:r>
      <w:r w:rsidR="00BC37F6" w:rsidRPr="00907BF6">
        <w:rPr>
          <w:rFonts w:hint="eastAsia"/>
          <w:color w:val="000000"/>
          <w:sz w:val="28"/>
          <w:szCs w:val="28"/>
          <w:rtl/>
        </w:rPr>
        <w:t>ביטוח</w:t>
      </w:r>
      <w:r w:rsidR="00BC37F6" w:rsidRPr="00907BF6">
        <w:rPr>
          <w:color w:val="000000"/>
          <w:sz w:val="28"/>
          <w:szCs w:val="28"/>
          <w:rtl/>
        </w:rPr>
        <w:t xml:space="preserve"> </w:t>
      </w:r>
      <w:r w:rsidR="00BC37F6" w:rsidRPr="00907BF6">
        <w:rPr>
          <w:rFonts w:hint="eastAsia"/>
          <w:color w:val="000000"/>
          <w:sz w:val="28"/>
          <w:szCs w:val="28"/>
          <w:rtl/>
        </w:rPr>
        <w:t>אחריות</w:t>
      </w:r>
      <w:r w:rsidR="00BC37F6" w:rsidRPr="00907BF6">
        <w:rPr>
          <w:color w:val="000000"/>
          <w:sz w:val="28"/>
          <w:szCs w:val="28"/>
          <w:rtl/>
        </w:rPr>
        <w:t xml:space="preserve"> </w:t>
      </w:r>
      <w:r w:rsidR="00BC37F6" w:rsidRPr="00907BF6">
        <w:rPr>
          <w:rFonts w:hint="eastAsia"/>
          <w:color w:val="000000"/>
          <w:sz w:val="28"/>
          <w:szCs w:val="28"/>
          <w:rtl/>
        </w:rPr>
        <w:t>נושאי</w:t>
      </w:r>
      <w:r w:rsidR="00BC37F6" w:rsidRPr="00907BF6">
        <w:rPr>
          <w:color w:val="000000"/>
          <w:sz w:val="28"/>
          <w:szCs w:val="28"/>
          <w:rtl/>
        </w:rPr>
        <w:t xml:space="preserve"> </w:t>
      </w:r>
      <w:r w:rsidR="00BC37F6" w:rsidRPr="00907BF6">
        <w:rPr>
          <w:rFonts w:hint="eastAsia"/>
          <w:color w:val="000000"/>
          <w:sz w:val="28"/>
          <w:szCs w:val="28"/>
          <w:rtl/>
        </w:rPr>
        <w:t>משרה</w:t>
      </w:r>
      <w:r w:rsidR="0039571B">
        <w:rPr>
          <w:rFonts w:hint="cs"/>
          <w:color w:val="000000"/>
          <w:sz w:val="28"/>
          <w:szCs w:val="28"/>
          <w:rtl/>
        </w:rPr>
        <w:t xml:space="preserve"> מסוג "</w:t>
      </w:r>
      <w:r w:rsidR="0039571B">
        <w:rPr>
          <w:color w:val="000000"/>
          <w:sz w:val="28"/>
          <w:szCs w:val="28"/>
        </w:rPr>
        <w:t>Run Off</w:t>
      </w:r>
      <w:r w:rsidR="0039571B">
        <w:rPr>
          <w:rFonts w:hint="cs"/>
          <w:color w:val="000000"/>
          <w:sz w:val="28"/>
          <w:szCs w:val="28"/>
          <w:rtl/>
        </w:rPr>
        <w:t xml:space="preserve">" עבור דירקטורים ונושאי משרה שכיהנו </w:t>
      </w:r>
      <w:r w:rsidR="0039571B">
        <w:rPr>
          <w:color w:val="000000"/>
          <w:sz w:val="28"/>
          <w:szCs w:val="28"/>
          <w:rtl/>
        </w:rPr>
        <w:br/>
      </w:r>
      <w:r w:rsidR="0039571B">
        <w:rPr>
          <w:rFonts w:hint="cs"/>
          <w:color w:val="000000"/>
          <w:sz w:val="28"/>
          <w:szCs w:val="28"/>
          <w:rtl/>
        </w:rPr>
        <w:t>בחברת הבת א. דורי ב</w:t>
      </w:r>
      <w:bookmarkStart w:id="0" w:name="_GoBack"/>
      <w:bookmarkEnd w:id="0"/>
      <w:r w:rsidR="0039571B">
        <w:rPr>
          <w:rFonts w:hint="cs"/>
          <w:color w:val="000000"/>
          <w:sz w:val="28"/>
          <w:szCs w:val="28"/>
          <w:rtl/>
        </w:rPr>
        <w:t>ניה בע"מ עד לאיבוד השליטה בה</w:t>
      </w:r>
      <w:r w:rsidR="00001282" w:rsidRPr="00907BF6">
        <w:rPr>
          <w:rFonts w:hint="cs"/>
          <w:color w:val="000000"/>
          <w:sz w:val="28"/>
          <w:szCs w:val="28"/>
          <w:rtl/>
        </w:rPr>
        <w:t>,</w:t>
      </w:r>
      <w:r w:rsidR="00BC37F6" w:rsidRPr="00907BF6">
        <w:rPr>
          <w:color w:val="000000"/>
          <w:sz w:val="28"/>
          <w:szCs w:val="28"/>
          <w:rtl/>
        </w:rPr>
        <w:t xml:space="preserve"> </w:t>
      </w:r>
      <w:r w:rsidR="00BC37F6" w:rsidRPr="00907BF6">
        <w:rPr>
          <w:rFonts w:hint="cs"/>
          <w:color w:val="000000"/>
          <w:sz w:val="28"/>
          <w:szCs w:val="28"/>
          <w:rtl/>
        </w:rPr>
        <w:t>ו</w:t>
      </w:r>
      <w:r w:rsidR="00FF2EC9" w:rsidRPr="00907BF6">
        <w:rPr>
          <w:rFonts w:hint="cs"/>
          <w:color w:val="000000"/>
          <w:sz w:val="28"/>
          <w:szCs w:val="28"/>
          <w:rtl/>
        </w:rPr>
        <w:t xml:space="preserve">הכל </w:t>
      </w:r>
      <w:r w:rsidR="0003003D" w:rsidRPr="00907BF6">
        <w:rPr>
          <w:rFonts w:ascii="David" w:hAnsi="David"/>
          <w:color w:val="auto"/>
          <w:sz w:val="28"/>
          <w:szCs w:val="28"/>
          <w:rtl/>
        </w:rPr>
        <w:t xml:space="preserve">כמפורט בדוח המיידי לזימון </w:t>
      </w:r>
      <w:proofErr w:type="spellStart"/>
      <w:r w:rsidR="0003003D" w:rsidRPr="00907BF6">
        <w:rPr>
          <w:rFonts w:ascii="David" w:hAnsi="David"/>
          <w:color w:val="auto"/>
          <w:sz w:val="28"/>
          <w:szCs w:val="28"/>
          <w:rtl/>
        </w:rPr>
        <w:t>האסיפה</w:t>
      </w:r>
      <w:proofErr w:type="spellEnd"/>
      <w:r w:rsidR="0003003D" w:rsidRPr="00907BF6">
        <w:rPr>
          <w:rFonts w:ascii="David" w:hAnsi="David"/>
          <w:color w:val="auto"/>
          <w:sz w:val="28"/>
          <w:szCs w:val="28"/>
          <w:rtl/>
        </w:rPr>
        <w:t xml:space="preserve"> אשר פרסמה החברה ביום </w:t>
      </w:r>
      <w:r w:rsidR="00A03DEA" w:rsidRPr="00907BF6">
        <w:rPr>
          <w:rFonts w:ascii="David" w:hAnsi="David"/>
          <w:color w:val="auto"/>
          <w:sz w:val="28"/>
          <w:szCs w:val="28"/>
          <w:rtl/>
        </w:rPr>
        <w:t xml:space="preserve">26 </w:t>
      </w:r>
      <w:r w:rsidR="007D2A03" w:rsidRPr="00907BF6">
        <w:rPr>
          <w:rFonts w:ascii="David" w:hAnsi="David" w:hint="cs"/>
          <w:color w:val="auto"/>
          <w:sz w:val="28"/>
          <w:szCs w:val="28"/>
          <w:rtl/>
        </w:rPr>
        <w:t>במרס 2020</w:t>
      </w:r>
      <w:r w:rsidR="003D6065" w:rsidRPr="00907BF6">
        <w:rPr>
          <w:rFonts w:ascii="David" w:hAnsi="David" w:hint="cs"/>
          <w:color w:val="auto"/>
          <w:sz w:val="28"/>
          <w:szCs w:val="28"/>
          <w:rtl/>
        </w:rPr>
        <w:t xml:space="preserve"> </w:t>
      </w:r>
      <w:r w:rsidR="00FF2EC9" w:rsidRPr="00907BF6">
        <w:rPr>
          <w:rFonts w:ascii="David" w:hAnsi="David" w:hint="cs"/>
          <w:color w:val="auto"/>
          <w:sz w:val="28"/>
          <w:szCs w:val="28"/>
          <w:rtl/>
        </w:rPr>
        <w:t>ב</w:t>
      </w:r>
      <w:r w:rsidR="00FF2EC9" w:rsidRPr="00907BF6">
        <w:rPr>
          <w:rFonts w:ascii="David" w:hAnsi="David"/>
          <w:color w:val="auto"/>
          <w:sz w:val="28"/>
          <w:szCs w:val="28"/>
          <w:rtl/>
        </w:rPr>
        <w:t>את</w:t>
      </w:r>
      <w:r w:rsidR="00FF2EC9" w:rsidRPr="00907BF6">
        <w:rPr>
          <w:rFonts w:ascii="David" w:hAnsi="David" w:hint="cs"/>
          <w:color w:val="auto"/>
          <w:sz w:val="28"/>
          <w:szCs w:val="28"/>
          <w:rtl/>
        </w:rPr>
        <w:t>ר האינטרנט של רשות ניירות ערך</w:t>
      </w:r>
      <w:r w:rsidR="00C04450" w:rsidRPr="00907BF6">
        <w:rPr>
          <w:rFonts w:ascii="David" w:hAnsi="David" w:hint="cs"/>
          <w:color w:val="auto"/>
          <w:sz w:val="28"/>
          <w:szCs w:val="28"/>
          <w:rtl/>
        </w:rPr>
        <w:t xml:space="preserve"> </w:t>
      </w:r>
      <w:r w:rsidR="00FF2EC9" w:rsidRPr="00907BF6">
        <w:rPr>
          <w:rFonts w:ascii="David" w:hAnsi="David" w:hint="cs"/>
          <w:color w:val="auto"/>
          <w:sz w:val="28"/>
          <w:szCs w:val="28"/>
          <w:rtl/>
        </w:rPr>
        <w:t>שכתובתו</w:t>
      </w:r>
      <w:r w:rsidR="006203E6" w:rsidRPr="00907BF6">
        <w:rPr>
          <w:rFonts w:ascii="David" w:hAnsi="David" w:hint="cs"/>
          <w:color w:val="auto"/>
          <w:sz w:val="28"/>
          <w:szCs w:val="28"/>
          <w:rtl/>
        </w:rPr>
        <w:t xml:space="preserve"> </w:t>
      </w:r>
      <w:r w:rsidR="006203E6" w:rsidRPr="00907BF6">
        <w:rPr>
          <w:rFonts w:ascii="David" w:hAnsi="David"/>
          <w:color w:val="auto"/>
          <w:sz w:val="28"/>
          <w:szCs w:val="28"/>
          <w:u w:val="single"/>
        </w:rPr>
        <w:t>http://www.magna.isa.gov.il</w:t>
      </w:r>
      <w:r w:rsidR="00FF2EC9" w:rsidRPr="00907BF6">
        <w:rPr>
          <w:rFonts w:ascii="David" w:hAnsi="David" w:hint="cs"/>
          <w:color w:val="auto"/>
          <w:sz w:val="28"/>
          <w:szCs w:val="28"/>
          <w:rtl/>
        </w:rPr>
        <w:t xml:space="preserve"> </w:t>
      </w:r>
      <w:r w:rsidR="00FF2EC9" w:rsidRPr="00907BF6">
        <w:rPr>
          <w:rFonts w:ascii="David" w:hAnsi="David"/>
          <w:color w:val="auto"/>
          <w:sz w:val="28"/>
          <w:szCs w:val="28"/>
          <w:rtl/>
        </w:rPr>
        <w:t>ובאתר הא</w:t>
      </w:r>
      <w:r w:rsidR="00FF2EC9" w:rsidRPr="00907BF6">
        <w:rPr>
          <w:rFonts w:ascii="David" w:hAnsi="David" w:hint="cs"/>
          <w:color w:val="auto"/>
          <w:sz w:val="28"/>
          <w:szCs w:val="28"/>
          <w:rtl/>
        </w:rPr>
        <w:t xml:space="preserve">ינטרנט של הבורסה לניירות ערך בתל-אביב בע"מ שכתובתו </w:t>
      </w:r>
      <w:hyperlink r:id="rId6" w:history="1">
        <w:r w:rsidR="00FF2EC9" w:rsidRPr="00907BF6">
          <w:rPr>
            <w:rStyle w:val="Hyperlink"/>
            <w:rFonts w:ascii="David" w:hAnsi="David"/>
            <w:color w:val="auto"/>
            <w:sz w:val="28"/>
            <w:szCs w:val="28"/>
          </w:rPr>
          <w:t>http://maya.tase.co.il</w:t>
        </w:r>
      </w:hyperlink>
      <w:r w:rsidR="00FF2EC9" w:rsidRPr="00907BF6">
        <w:rPr>
          <w:rFonts w:ascii="David" w:hAnsi="David"/>
          <w:color w:val="auto"/>
          <w:sz w:val="28"/>
          <w:szCs w:val="28"/>
          <w:rtl/>
        </w:rPr>
        <w:t xml:space="preserve"> </w:t>
      </w:r>
      <w:r w:rsidR="0003003D" w:rsidRPr="00907BF6">
        <w:rPr>
          <w:rFonts w:ascii="David" w:hAnsi="David"/>
          <w:color w:val="auto"/>
          <w:sz w:val="28"/>
          <w:szCs w:val="28"/>
          <w:rtl/>
        </w:rPr>
        <w:t>("</w:t>
      </w:r>
      <w:r w:rsidR="0003003D" w:rsidRPr="00907BF6">
        <w:rPr>
          <w:rFonts w:ascii="David" w:hAnsi="David"/>
          <w:b/>
          <w:bCs/>
          <w:color w:val="auto"/>
          <w:sz w:val="28"/>
          <w:szCs w:val="28"/>
          <w:rtl/>
        </w:rPr>
        <w:t>דוח הזימון</w:t>
      </w:r>
      <w:r w:rsidR="0003003D" w:rsidRPr="00907BF6">
        <w:rPr>
          <w:rFonts w:ascii="David" w:hAnsi="David"/>
          <w:color w:val="auto"/>
          <w:sz w:val="28"/>
          <w:szCs w:val="28"/>
          <w:rtl/>
        </w:rPr>
        <w:t>").</w:t>
      </w:r>
      <w:r w:rsidR="0003003D" w:rsidRPr="001709CF">
        <w:rPr>
          <w:rFonts w:ascii="David" w:hAnsi="David"/>
          <w:color w:val="auto"/>
          <w:sz w:val="28"/>
          <w:szCs w:val="28"/>
          <w:rtl/>
        </w:rPr>
        <w:t xml:space="preserve">  </w:t>
      </w:r>
    </w:p>
    <w:p w14:paraId="5427F7C1" w14:textId="0436D89B" w:rsidR="00D57B28" w:rsidRPr="001709CF" w:rsidRDefault="00001282" w:rsidP="00001282">
      <w:pPr>
        <w:spacing w:line="360" w:lineRule="auto"/>
        <w:ind w:left="85"/>
        <w:rPr>
          <w:rFonts w:ascii="David" w:hAnsi="David"/>
          <w:color w:val="auto"/>
          <w:sz w:val="28"/>
          <w:szCs w:val="28"/>
          <w:rtl/>
        </w:rPr>
      </w:pPr>
      <w:r w:rsidRPr="00A03DEA">
        <w:rPr>
          <w:rFonts w:hint="eastAsia"/>
          <w:color w:val="000000"/>
          <w:sz w:val="28"/>
          <w:szCs w:val="28"/>
          <w:rtl/>
        </w:rPr>
        <w:t>ככל</w:t>
      </w:r>
      <w:r w:rsidRPr="00A03DEA">
        <w:rPr>
          <w:color w:val="000000"/>
          <w:sz w:val="28"/>
          <w:szCs w:val="28"/>
          <w:rtl/>
        </w:rPr>
        <w:t xml:space="preserve"> שיידרש, </w:t>
      </w:r>
      <w:r w:rsidR="00BC37F6" w:rsidRPr="00907BF6">
        <w:rPr>
          <w:rFonts w:hint="eastAsia"/>
          <w:color w:val="000000"/>
          <w:sz w:val="28"/>
          <w:szCs w:val="28"/>
          <w:rtl/>
        </w:rPr>
        <w:t>אסיפה</w:t>
      </w:r>
      <w:r w:rsidR="00BC37F6" w:rsidRPr="00907BF6">
        <w:rPr>
          <w:color w:val="000000"/>
          <w:sz w:val="28"/>
          <w:szCs w:val="28"/>
          <w:rtl/>
        </w:rPr>
        <w:t xml:space="preserve"> </w:t>
      </w:r>
      <w:r w:rsidR="0030026E" w:rsidRPr="00907BF6">
        <w:rPr>
          <w:rFonts w:hint="eastAsia"/>
          <w:color w:val="000000"/>
          <w:sz w:val="28"/>
          <w:szCs w:val="28"/>
          <w:rtl/>
        </w:rPr>
        <w:t>נדחית</w:t>
      </w:r>
      <w:r w:rsidR="0030026E" w:rsidRPr="00907BF6">
        <w:rPr>
          <w:color w:val="000000"/>
          <w:sz w:val="28"/>
          <w:szCs w:val="28"/>
          <w:rtl/>
        </w:rPr>
        <w:t xml:space="preserve"> </w:t>
      </w:r>
      <w:r w:rsidR="00BC37F6" w:rsidRPr="00907BF6">
        <w:rPr>
          <w:rFonts w:hint="eastAsia"/>
          <w:color w:val="000000"/>
          <w:sz w:val="28"/>
          <w:szCs w:val="28"/>
          <w:rtl/>
        </w:rPr>
        <w:t>תתקיים</w:t>
      </w:r>
      <w:r w:rsidR="00BC37F6" w:rsidRPr="00907BF6">
        <w:rPr>
          <w:color w:val="000000"/>
          <w:sz w:val="28"/>
          <w:szCs w:val="28"/>
          <w:rtl/>
        </w:rPr>
        <w:t xml:space="preserve"> </w:t>
      </w:r>
      <w:r w:rsidR="00BC37F6" w:rsidRPr="00907BF6">
        <w:rPr>
          <w:rFonts w:hint="eastAsia"/>
          <w:color w:val="000000"/>
          <w:sz w:val="28"/>
          <w:szCs w:val="28"/>
          <w:rtl/>
        </w:rPr>
        <w:t>למחרת</w:t>
      </w:r>
      <w:r w:rsidR="00BC37F6" w:rsidRPr="00907BF6">
        <w:rPr>
          <w:color w:val="000000"/>
          <w:sz w:val="28"/>
          <w:szCs w:val="28"/>
          <w:rtl/>
        </w:rPr>
        <w:t>,</w:t>
      </w:r>
      <w:r w:rsidR="00BC37F6" w:rsidRPr="00950ECF">
        <w:rPr>
          <w:rFonts w:hint="cs"/>
          <w:b/>
          <w:bCs/>
          <w:color w:val="000000"/>
          <w:sz w:val="28"/>
          <w:szCs w:val="28"/>
          <w:rtl/>
        </w:rPr>
        <w:t xml:space="preserve"> ביום </w:t>
      </w:r>
      <w:r w:rsidR="00A03DEA">
        <w:rPr>
          <w:rFonts w:hint="cs"/>
          <w:b/>
          <w:bCs/>
          <w:color w:val="000000"/>
          <w:sz w:val="28"/>
          <w:szCs w:val="28"/>
          <w:rtl/>
        </w:rPr>
        <w:t>ד</w:t>
      </w:r>
      <w:r w:rsidR="00BC37F6" w:rsidRPr="00950ECF">
        <w:rPr>
          <w:rFonts w:hint="cs"/>
          <w:b/>
          <w:bCs/>
          <w:color w:val="000000"/>
          <w:sz w:val="28"/>
          <w:szCs w:val="28"/>
          <w:rtl/>
        </w:rPr>
        <w:t xml:space="preserve">', </w:t>
      </w:r>
      <w:r w:rsidR="00A03DEA">
        <w:rPr>
          <w:rFonts w:hint="cs"/>
          <w:b/>
          <w:bCs/>
          <w:color w:val="000000"/>
          <w:sz w:val="28"/>
          <w:szCs w:val="28"/>
          <w:rtl/>
        </w:rPr>
        <w:t xml:space="preserve">6 </w:t>
      </w:r>
      <w:r w:rsidR="00BC37F6" w:rsidRPr="00950ECF">
        <w:rPr>
          <w:rFonts w:hint="cs"/>
          <w:b/>
          <w:bCs/>
          <w:color w:val="000000"/>
          <w:sz w:val="28"/>
          <w:szCs w:val="28"/>
          <w:rtl/>
        </w:rPr>
        <w:t>ב</w:t>
      </w:r>
      <w:r w:rsidR="00A03DEA">
        <w:rPr>
          <w:rFonts w:hint="cs"/>
          <w:b/>
          <w:bCs/>
          <w:color w:val="000000"/>
          <w:sz w:val="28"/>
          <w:szCs w:val="28"/>
          <w:rtl/>
        </w:rPr>
        <w:t>מאי</w:t>
      </w:r>
      <w:r w:rsidR="00BC37F6" w:rsidRPr="00950ECF">
        <w:rPr>
          <w:rFonts w:hint="cs"/>
          <w:b/>
          <w:bCs/>
          <w:color w:val="000000"/>
          <w:sz w:val="28"/>
          <w:szCs w:val="28"/>
          <w:rtl/>
        </w:rPr>
        <w:t xml:space="preserve"> 2020</w:t>
      </w:r>
      <w:r w:rsidR="00BC37F6" w:rsidRPr="001709CF">
        <w:rPr>
          <w:rFonts w:hint="cs"/>
          <w:color w:val="000000"/>
          <w:sz w:val="28"/>
          <w:szCs w:val="28"/>
          <w:rtl/>
        </w:rPr>
        <w:t xml:space="preserve">, באותו מקום ובאותה שעה באמצעות שיחת ועידה טלפונית </w:t>
      </w:r>
      <w:r w:rsidRPr="001709CF">
        <w:rPr>
          <w:rFonts w:hint="cs"/>
          <w:color w:val="000000"/>
          <w:sz w:val="28"/>
          <w:szCs w:val="28"/>
          <w:rtl/>
        </w:rPr>
        <w:t>(</w:t>
      </w:r>
      <w:r w:rsidR="00BC37F6" w:rsidRPr="001709CF">
        <w:rPr>
          <w:rFonts w:hint="cs"/>
          <w:color w:val="000000"/>
          <w:sz w:val="28"/>
          <w:szCs w:val="28"/>
          <w:rtl/>
        </w:rPr>
        <w:t xml:space="preserve">שפרטי ההתקשרות </w:t>
      </w:r>
      <w:r w:rsidR="00236593" w:rsidRPr="001709CF">
        <w:rPr>
          <w:rFonts w:hint="cs"/>
          <w:color w:val="000000"/>
          <w:sz w:val="28"/>
          <w:szCs w:val="28"/>
          <w:rtl/>
        </w:rPr>
        <w:t>ל</w:t>
      </w:r>
      <w:r w:rsidRPr="001709CF">
        <w:rPr>
          <w:rFonts w:hint="cs"/>
          <w:color w:val="000000"/>
          <w:sz w:val="28"/>
          <w:szCs w:val="28"/>
          <w:rtl/>
        </w:rPr>
        <w:t>גב</w:t>
      </w:r>
      <w:r w:rsidR="00236593" w:rsidRPr="001709CF">
        <w:rPr>
          <w:rFonts w:hint="cs"/>
          <w:color w:val="000000"/>
          <w:sz w:val="28"/>
          <w:szCs w:val="28"/>
          <w:rtl/>
        </w:rPr>
        <w:t xml:space="preserve">יה </w:t>
      </w:r>
      <w:r w:rsidR="00BC37F6" w:rsidRPr="001709CF">
        <w:rPr>
          <w:rFonts w:hint="cs"/>
          <w:color w:val="000000"/>
          <w:sz w:val="28"/>
          <w:szCs w:val="28"/>
          <w:rtl/>
        </w:rPr>
        <w:t xml:space="preserve">כמפורט </w:t>
      </w:r>
      <w:r w:rsidR="00FF2EC9" w:rsidRPr="001709CF">
        <w:rPr>
          <w:rFonts w:hint="cs"/>
          <w:color w:val="000000"/>
          <w:sz w:val="28"/>
          <w:szCs w:val="28"/>
          <w:rtl/>
        </w:rPr>
        <w:t>בדוח הזימון</w:t>
      </w:r>
      <w:r w:rsidR="00BC37F6" w:rsidRPr="001709CF">
        <w:rPr>
          <w:rFonts w:hint="cs"/>
          <w:color w:val="000000"/>
          <w:sz w:val="28"/>
          <w:szCs w:val="28"/>
          <w:rtl/>
        </w:rPr>
        <w:t>).</w:t>
      </w:r>
      <w:r w:rsidR="00236593" w:rsidRPr="001709CF">
        <w:rPr>
          <w:rFonts w:ascii="David" w:hAnsi="David" w:hint="cs"/>
          <w:color w:val="auto"/>
          <w:sz w:val="28"/>
          <w:szCs w:val="28"/>
          <w:rtl/>
        </w:rPr>
        <w:t xml:space="preserve"> </w:t>
      </w:r>
    </w:p>
    <w:p w14:paraId="0B88949C" w14:textId="7CD74EAA" w:rsidR="00D57B28" w:rsidRPr="00950ECF" w:rsidRDefault="002C10A2" w:rsidP="00001282">
      <w:pPr>
        <w:spacing w:line="360" w:lineRule="auto"/>
        <w:ind w:left="85"/>
        <w:rPr>
          <w:b/>
          <w:bCs/>
          <w:color w:val="auto"/>
          <w:sz w:val="28"/>
          <w:szCs w:val="28"/>
          <w:rtl/>
        </w:rPr>
      </w:pPr>
      <w:r w:rsidRPr="001709CF">
        <w:rPr>
          <w:rFonts w:ascii="David" w:hAnsi="David" w:hint="cs"/>
          <w:color w:val="auto"/>
          <w:sz w:val="28"/>
          <w:szCs w:val="28"/>
          <w:rtl/>
        </w:rPr>
        <w:t xml:space="preserve">המועד לקביעת הזכאות של בעלי המניות להשתתף ולהצביע </w:t>
      </w:r>
      <w:proofErr w:type="spellStart"/>
      <w:r w:rsidRPr="001709CF">
        <w:rPr>
          <w:rFonts w:ascii="David" w:hAnsi="David" w:hint="cs"/>
          <w:color w:val="auto"/>
          <w:sz w:val="28"/>
          <w:szCs w:val="28"/>
          <w:rtl/>
        </w:rPr>
        <w:t>באסיפה</w:t>
      </w:r>
      <w:proofErr w:type="spellEnd"/>
      <w:r w:rsidRPr="001709CF">
        <w:rPr>
          <w:rFonts w:ascii="David" w:hAnsi="David" w:hint="cs"/>
          <w:color w:val="auto"/>
          <w:sz w:val="28"/>
          <w:szCs w:val="28"/>
          <w:rtl/>
        </w:rPr>
        <w:t xml:space="preserve"> הכללית הינו </w:t>
      </w:r>
      <w:r w:rsidR="007D2A03" w:rsidRPr="00950ECF">
        <w:rPr>
          <w:rFonts w:ascii="David" w:hAnsi="David" w:hint="cs"/>
          <w:b/>
          <w:bCs/>
          <w:color w:val="auto"/>
          <w:sz w:val="28"/>
          <w:szCs w:val="28"/>
          <w:rtl/>
        </w:rPr>
        <w:t xml:space="preserve">יום </w:t>
      </w:r>
      <w:r w:rsidR="00A03DEA">
        <w:rPr>
          <w:rFonts w:ascii="David" w:hAnsi="David" w:hint="cs"/>
          <w:b/>
          <w:bCs/>
          <w:color w:val="auto"/>
          <w:sz w:val="28"/>
          <w:szCs w:val="28"/>
          <w:rtl/>
        </w:rPr>
        <w:t>ב</w:t>
      </w:r>
      <w:r w:rsidR="007D2A03" w:rsidRPr="00950ECF">
        <w:rPr>
          <w:rFonts w:ascii="David" w:hAnsi="David" w:hint="cs"/>
          <w:b/>
          <w:bCs/>
          <w:color w:val="auto"/>
          <w:sz w:val="28"/>
          <w:szCs w:val="28"/>
          <w:rtl/>
        </w:rPr>
        <w:t xml:space="preserve">', </w:t>
      </w:r>
      <w:r w:rsidR="00A03DEA">
        <w:rPr>
          <w:rFonts w:ascii="David" w:hAnsi="David" w:hint="cs"/>
          <w:b/>
          <w:bCs/>
          <w:color w:val="auto"/>
          <w:sz w:val="28"/>
          <w:szCs w:val="28"/>
          <w:rtl/>
        </w:rPr>
        <w:t>6</w:t>
      </w:r>
      <w:r w:rsidR="00A03DEA" w:rsidRPr="00950ECF">
        <w:rPr>
          <w:rFonts w:ascii="David" w:hAnsi="David" w:hint="cs"/>
          <w:b/>
          <w:bCs/>
          <w:color w:val="auto"/>
          <w:sz w:val="28"/>
          <w:szCs w:val="28"/>
          <w:rtl/>
        </w:rPr>
        <w:t xml:space="preserve"> </w:t>
      </w:r>
      <w:r w:rsidR="007D2A03" w:rsidRPr="00950ECF">
        <w:rPr>
          <w:rFonts w:ascii="David" w:hAnsi="David" w:hint="cs"/>
          <w:b/>
          <w:bCs/>
          <w:color w:val="auto"/>
          <w:sz w:val="28"/>
          <w:szCs w:val="28"/>
          <w:rtl/>
        </w:rPr>
        <w:t>ב</w:t>
      </w:r>
      <w:r w:rsidR="00A03DEA">
        <w:rPr>
          <w:rFonts w:ascii="David" w:hAnsi="David" w:hint="cs"/>
          <w:b/>
          <w:bCs/>
          <w:color w:val="auto"/>
          <w:sz w:val="28"/>
          <w:szCs w:val="28"/>
          <w:rtl/>
        </w:rPr>
        <w:t>אפריל</w:t>
      </w:r>
      <w:r w:rsidR="007D2A03" w:rsidRPr="00950ECF">
        <w:rPr>
          <w:rFonts w:ascii="David" w:hAnsi="David" w:hint="cs"/>
          <w:b/>
          <w:bCs/>
          <w:color w:val="auto"/>
          <w:sz w:val="28"/>
          <w:szCs w:val="28"/>
          <w:rtl/>
        </w:rPr>
        <w:t xml:space="preserve"> 2020</w:t>
      </w:r>
      <w:r w:rsidR="007D2A03" w:rsidRPr="00950ECF">
        <w:rPr>
          <w:rFonts w:hint="cs"/>
          <w:b/>
          <w:bCs/>
          <w:color w:val="auto"/>
          <w:sz w:val="28"/>
          <w:szCs w:val="28"/>
          <w:rtl/>
        </w:rPr>
        <w:t xml:space="preserve">. </w:t>
      </w:r>
    </w:p>
    <w:p w14:paraId="1F5B95DC" w14:textId="4893D761" w:rsidR="00D57B28" w:rsidRPr="001709CF" w:rsidRDefault="002C10A2" w:rsidP="00950ECF">
      <w:pPr>
        <w:spacing w:line="360" w:lineRule="auto"/>
        <w:ind w:left="85"/>
        <w:rPr>
          <w:color w:val="auto"/>
          <w:spacing w:val="-2"/>
          <w:sz w:val="28"/>
          <w:szCs w:val="28"/>
          <w:rtl/>
        </w:rPr>
      </w:pPr>
      <w:r w:rsidRPr="001709CF">
        <w:rPr>
          <w:rFonts w:hint="cs"/>
          <w:color w:val="auto"/>
          <w:sz w:val="28"/>
          <w:szCs w:val="28"/>
          <w:rtl/>
        </w:rPr>
        <w:t xml:space="preserve">כתב מינוי של מיופה </w:t>
      </w:r>
      <w:proofErr w:type="spellStart"/>
      <w:r w:rsidRPr="001709CF">
        <w:rPr>
          <w:rFonts w:hint="cs"/>
          <w:color w:val="auto"/>
          <w:sz w:val="28"/>
          <w:szCs w:val="28"/>
          <w:rtl/>
        </w:rPr>
        <w:t>כח</w:t>
      </w:r>
      <w:proofErr w:type="spellEnd"/>
      <w:r w:rsidRPr="001709CF">
        <w:rPr>
          <w:rFonts w:hint="cs"/>
          <w:color w:val="auto"/>
          <w:sz w:val="28"/>
          <w:szCs w:val="28"/>
          <w:rtl/>
        </w:rPr>
        <w:t xml:space="preserve"> יופקד במשרדי החברה, לפחות </w:t>
      </w:r>
      <w:r w:rsidR="00BF7BCB" w:rsidRPr="00950ECF">
        <w:rPr>
          <w:rFonts w:hint="cs"/>
          <w:b/>
          <w:bCs/>
          <w:color w:val="auto"/>
          <w:sz w:val="28"/>
          <w:szCs w:val="28"/>
          <w:rtl/>
        </w:rPr>
        <w:t>36</w:t>
      </w:r>
      <w:r w:rsidRPr="00950ECF">
        <w:rPr>
          <w:rFonts w:hint="cs"/>
          <w:b/>
          <w:bCs/>
          <w:color w:val="auto"/>
          <w:sz w:val="28"/>
          <w:szCs w:val="28"/>
          <w:rtl/>
        </w:rPr>
        <w:t xml:space="preserve"> שעות לפני מועד </w:t>
      </w:r>
      <w:proofErr w:type="spellStart"/>
      <w:r w:rsidRPr="00950ECF">
        <w:rPr>
          <w:rFonts w:hint="cs"/>
          <w:b/>
          <w:bCs/>
          <w:color w:val="auto"/>
          <w:sz w:val="28"/>
          <w:szCs w:val="28"/>
          <w:rtl/>
        </w:rPr>
        <w:t>האסיפה</w:t>
      </w:r>
      <w:proofErr w:type="spellEnd"/>
      <w:r w:rsidRPr="001709CF">
        <w:rPr>
          <w:rFonts w:hint="cs"/>
          <w:color w:val="auto"/>
          <w:sz w:val="28"/>
          <w:szCs w:val="28"/>
          <w:rtl/>
        </w:rPr>
        <w:t>.</w:t>
      </w:r>
      <w:r w:rsidRPr="001709CF">
        <w:rPr>
          <w:rFonts w:ascii="Arial" w:hAnsi="Arial" w:hint="cs"/>
          <w:color w:val="auto"/>
          <w:sz w:val="28"/>
          <w:szCs w:val="28"/>
          <w:rtl/>
        </w:rPr>
        <w:t xml:space="preserve"> </w:t>
      </w:r>
      <w:r w:rsidRPr="001709CF">
        <w:rPr>
          <w:rFonts w:hint="cs"/>
          <w:color w:val="auto"/>
          <w:spacing w:val="-2"/>
          <w:sz w:val="28"/>
          <w:szCs w:val="28"/>
          <w:rtl/>
        </w:rPr>
        <w:t xml:space="preserve">כתב ההצבעה והמסמכים </w:t>
      </w:r>
      <w:r w:rsidR="00236593" w:rsidRPr="001709CF">
        <w:rPr>
          <w:rFonts w:hint="cs"/>
          <w:color w:val="auto"/>
          <w:spacing w:val="-2"/>
          <w:sz w:val="28"/>
          <w:szCs w:val="28"/>
          <w:rtl/>
        </w:rPr>
        <w:t>הנלווים לו יומצאו</w:t>
      </w:r>
      <w:r w:rsidRPr="001709CF">
        <w:rPr>
          <w:rFonts w:hint="cs"/>
          <w:color w:val="auto"/>
          <w:spacing w:val="-2"/>
          <w:sz w:val="28"/>
          <w:szCs w:val="28"/>
          <w:rtl/>
        </w:rPr>
        <w:t xml:space="preserve"> למשרדי החברה (לרבות באמצעות דואר רשום) </w:t>
      </w:r>
      <w:r w:rsidRPr="00950ECF">
        <w:rPr>
          <w:rFonts w:hint="cs"/>
          <w:b/>
          <w:bCs/>
          <w:color w:val="auto"/>
          <w:spacing w:val="-2"/>
          <w:sz w:val="28"/>
          <w:szCs w:val="28"/>
          <w:rtl/>
        </w:rPr>
        <w:t xml:space="preserve">עד 4 שעות לפני מועד כינוס </w:t>
      </w:r>
      <w:proofErr w:type="spellStart"/>
      <w:r w:rsidRPr="00950ECF">
        <w:rPr>
          <w:rFonts w:hint="cs"/>
          <w:b/>
          <w:bCs/>
          <w:color w:val="auto"/>
          <w:spacing w:val="-2"/>
          <w:sz w:val="28"/>
          <w:szCs w:val="28"/>
          <w:rtl/>
        </w:rPr>
        <w:t>האסיפה</w:t>
      </w:r>
      <w:proofErr w:type="spellEnd"/>
      <w:r w:rsidRPr="001709CF">
        <w:rPr>
          <w:rFonts w:ascii="Tms Rmn" w:hint="cs"/>
          <w:color w:val="auto"/>
          <w:sz w:val="28"/>
          <w:szCs w:val="28"/>
          <w:rtl/>
        </w:rPr>
        <w:t>.</w:t>
      </w:r>
      <w:r w:rsidRPr="001709CF">
        <w:rPr>
          <w:rFonts w:eastAsia="Calibri" w:hint="cs"/>
          <w:color w:val="auto"/>
          <w:sz w:val="28"/>
          <w:szCs w:val="28"/>
          <w:rtl/>
        </w:rPr>
        <w:t xml:space="preserve"> </w:t>
      </w:r>
      <w:r w:rsidRPr="001709CF">
        <w:rPr>
          <w:rFonts w:ascii="David" w:hAnsi="David" w:hint="cs"/>
          <w:color w:val="auto"/>
          <w:spacing w:val="-2"/>
          <w:sz w:val="28"/>
          <w:szCs w:val="28"/>
          <w:rtl/>
        </w:rPr>
        <w:t xml:space="preserve">הצבעה באמצעות כתב הצבעה אלקטרוני תתאפשר </w:t>
      </w:r>
      <w:r w:rsidRPr="00950ECF">
        <w:rPr>
          <w:rFonts w:ascii="David" w:hAnsi="David" w:hint="cs"/>
          <w:b/>
          <w:bCs/>
          <w:color w:val="auto"/>
          <w:spacing w:val="-2"/>
          <w:sz w:val="28"/>
          <w:szCs w:val="28"/>
          <w:rtl/>
        </w:rPr>
        <w:t xml:space="preserve">עד 6 שעות לפני מועד כינוס </w:t>
      </w:r>
      <w:proofErr w:type="spellStart"/>
      <w:r w:rsidRPr="00950ECF">
        <w:rPr>
          <w:rFonts w:ascii="David" w:hAnsi="David" w:hint="cs"/>
          <w:b/>
          <w:bCs/>
          <w:color w:val="auto"/>
          <w:spacing w:val="-2"/>
          <w:sz w:val="28"/>
          <w:szCs w:val="28"/>
          <w:rtl/>
        </w:rPr>
        <w:t>האסיפה</w:t>
      </w:r>
      <w:proofErr w:type="spellEnd"/>
      <w:r w:rsidRPr="001709CF">
        <w:rPr>
          <w:rFonts w:ascii="David" w:hAnsi="David" w:hint="cs"/>
          <w:color w:val="auto"/>
          <w:spacing w:val="-2"/>
          <w:sz w:val="28"/>
          <w:szCs w:val="28"/>
          <w:rtl/>
        </w:rPr>
        <w:t>.</w:t>
      </w:r>
      <w:r w:rsidRPr="001709CF">
        <w:rPr>
          <w:rFonts w:hint="cs"/>
          <w:color w:val="auto"/>
          <w:spacing w:val="-2"/>
          <w:sz w:val="28"/>
          <w:szCs w:val="28"/>
          <w:rtl/>
        </w:rPr>
        <w:t xml:space="preserve"> </w:t>
      </w:r>
    </w:p>
    <w:p w14:paraId="5595D661" w14:textId="11B9C8DE" w:rsidR="00236593" w:rsidRPr="001709CF" w:rsidRDefault="002C10A2" w:rsidP="00001282">
      <w:pPr>
        <w:spacing w:line="360" w:lineRule="auto"/>
        <w:ind w:left="85"/>
        <w:rPr>
          <w:rFonts w:ascii="David" w:hAnsi="David"/>
          <w:color w:val="auto"/>
          <w:sz w:val="28"/>
          <w:szCs w:val="28"/>
          <w:rtl/>
        </w:rPr>
      </w:pPr>
      <w:r w:rsidRPr="001709CF">
        <w:rPr>
          <w:rFonts w:hint="cs"/>
          <w:color w:val="auto"/>
          <w:spacing w:val="-2"/>
          <w:sz w:val="28"/>
          <w:szCs w:val="28"/>
          <w:rtl/>
        </w:rPr>
        <w:t xml:space="preserve">המועד האחרון להמצאת הודעות עמדה לחברה על-ידי בעלי המניות של החברה הינו </w:t>
      </w:r>
      <w:r w:rsidRPr="00950ECF">
        <w:rPr>
          <w:rFonts w:hint="cs"/>
          <w:b/>
          <w:bCs/>
          <w:color w:val="auto"/>
          <w:spacing w:val="-2"/>
          <w:sz w:val="28"/>
          <w:szCs w:val="28"/>
          <w:rtl/>
        </w:rPr>
        <w:t xml:space="preserve">עד 10 ימים לפני מועד </w:t>
      </w:r>
      <w:proofErr w:type="spellStart"/>
      <w:r w:rsidRPr="00950ECF">
        <w:rPr>
          <w:rFonts w:hint="cs"/>
          <w:b/>
          <w:bCs/>
          <w:color w:val="auto"/>
          <w:spacing w:val="-2"/>
          <w:sz w:val="28"/>
          <w:szCs w:val="28"/>
          <w:rtl/>
        </w:rPr>
        <w:t>האסיפה</w:t>
      </w:r>
      <w:proofErr w:type="spellEnd"/>
      <w:r w:rsidRPr="001709CF">
        <w:rPr>
          <w:rFonts w:ascii="David" w:hAnsi="David" w:hint="cs"/>
          <w:color w:val="auto"/>
          <w:spacing w:val="-2"/>
          <w:sz w:val="28"/>
          <w:szCs w:val="28"/>
          <w:rtl/>
        </w:rPr>
        <w:t xml:space="preserve">. המועד האחרון להמצאת תגובת הדירקטוריון להודעות עמדה הינו </w:t>
      </w:r>
      <w:r w:rsidRPr="00907BF6">
        <w:rPr>
          <w:rFonts w:hint="eastAsia"/>
          <w:b/>
          <w:bCs/>
          <w:color w:val="auto"/>
          <w:spacing w:val="-2"/>
          <w:sz w:val="28"/>
          <w:szCs w:val="28"/>
          <w:rtl/>
        </w:rPr>
        <w:t>ע</w:t>
      </w:r>
      <w:r w:rsidRPr="00A03DEA">
        <w:rPr>
          <w:rFonts w:hint="eastAsia"/>
          <w:b/>
          <w:bCs/>
          <w:color w:val="auto"/>
          <w:spacing w:val="-2"/>
          <w:sz w:val="28"/>
          <w:szCs w:val="28"/>
          <w:rtl/>
        </w:rPr>
        <w:t>ד</w:t>
      </w:r>
      <w:r w:rsidRPr="00950ECF">
        <w:rPr>
          <w:rFonts w:hint="cs"/>
          <w:b/>
          <w:bCs/>
          <w:color w:val="auto"/>
          <w:spacing w:val="-2"/>
          <w:sz w:val="28"/>
          <w:szCs w:val="28"/>
          <w:rtl/>
        </w:rPr>
        <w:t xml:space="preserve"> 5 ימים לפני מועד </w:t>
      </w:r>
      <w:proofErr w:type="spellStart"/>
      <w:r w:rsidRPr="00950ECF">
        <w:rPr>
          <w:rFonts w:hint="cs"/>
          <w:b/>
          <w:bCs/>
          <w:color w:val="auto"/>
          <w:spacing w:val="-2"/>
          <w:sz w:val="28"/>
          <w:szCs w:val="28"/>
          <w:rtl/>
        </w:rPr>
        <w:t>האסיפה</w:t>
      </w:r>
      <w:proofErr w:type="spellEnd"/>
      <w:r w:rsidRPr="001709CF">
        <w:rPr>
          <w:rFonts w:ascii="David" w:hAnsi="David" w:hint="cs"/>
          <w:color w:val="auto"/>
          <w:spacing w:val="-2"/>
          <w:sz w:val="28"/>
          <w:szCs w:val="28"/>
          <w:rtl/>
        </w:rPr>
        <w:t>.</w:t>
      </w:r>
      <w:r w:rsidRPr="001709CF">
        <w:rPr>
          <w:sz w:val="28"/>
          <w:szCs w:val="28"/>
          <w:rtl/>
        </w:rPr>
        <w:t xml:space="preserve"> </w:t>
      </w:r>
    </w:p>
    <w:p w14:paraId="48DAEA68" w14:textId="7D545169" w:rsidR="002C10A2" w:rsidRPr="001709CF" w:rsidRDefault="002C10A2" w:rsidP="006F12D8">
      <w:pPr>
        <w:spacing w:line="360" w:lineRule="auto"/>
        <w:ind w:left="85"/>
        <w:rPr>
          <w:rFonts w:ascii="David" w:hAnsi="David"/>
          <w:color w:val="auto"/>
          <w:sz w:val="28"/>
          <w:szCs w:val="28"/>
          <w:rtl/>
        </w:rPr>
      </w:pPr>
      <w:r w:rsidRPr="001709CF">
        <w:rPr>
          <w:rFonts w:ascii="David" w:hAnsi="David" w:hint="cs"/>
          <w:color w:val="auto"/>
          <w:sz w:val="28"/>
          <w:szCs w:val="28"/>
          <w:rtl/>
        </w:rPr>
        <w:t>לפרטים נוספים</w:t>
      </w:r>
      <w:r w:rsidR="00236593" w:rsidRPr="001709CF">
        <w:rPr>
          <w:rFonts w:ascii="David" w:hAnsi="David" w:hint="cs"/>
          <w:color w:val="auto"/>
          <w:sz w:val="28"/>
          <w:szCs w:val="28"/>
          <w:rtl/>
        </w:rPr>
        <w:t xml:space="preserve"> בדבר </w:t>
      </w:r>
      <w:proofErr w:type="spellStart"/>
      <w:r w:rsidR="00236593" w:rsidRPr="001709CF">
        <w:rPr>
          <w:rFonts w:ascii="David" w:hAnsi="David" w:hint="cs"/>
          <w:color w:val="auto"/>
          <w:sz w:val="28"/>
          <w:szCs w:val="28"/>
          <w:rtl/>
        </w:rPr>
        <w:t>האסיפה</w:t>
      </w:r>
      <w:proofErr w:type="spellEnd"/>
      <w:r w:rsidR="00236593" w:rsidRPr="001709CF">
        <w:rPr>
          <w:rFonts w:ascii="David" w:hAnsi="David" w:hint="cs"/>
          <w:color w:val="auto"/>
          <w:sz w:val="28"/>
          <w:szCs w:val="28"/>
          <w:rtl/>
        </w:rPr>
        <w:t xml:space="preserve"> הכללית והנושא שעל סדר יומה, ראה בדוח הזימון</w:t>
      </w:r>
      <w:r w:rsidR="00FF2EC9" w:rsidRPr="001709CF">
        <w:rPr>
          <w:rFonts w:ascii="David" w:hAnsi="David" w:hint="cs"/>
          <w:color w:val="auto"/>
          <w:sz w:val="28"/>
          <w:szCs w:val="28"/>
          <w:rtl/>
        </w:rPr>
        <w:t>.</w:t>
      </w:r>
    </w:p>
    <w:p w14:paraId="07235343" w14:textId="77777777" w:rsidR="006F12D8" w:rsidRDefault="006F12D8" w:rsidP="006F12D8">
      <w:pPr>
        <w:keepNext/>
        <w:widowControl w:val="0"/>
        <w:tabs>
          <w:tab w:val="left" w:pos="-110"/>
        </w:tabs>
        <w:spacing w:line="360" w:lineRule="auto"/>
        <w:ind w:left="28"/>
        <w:jc w:val="right"/>
        <w:rPr>
          <w:b/>
          <w:bCs/>
          <w:color w:val="auto"/>
          <w:spacing w:val="-2"/>
          <w:sz w:val="28"/>
          <w:szCs w:val="28"/>
          <w:rtl/>
        </w:rPr>
      </w:pPr>
    </w:p>
    <w:p w14:paraId="1787FC10" w14:textId="438958E0" w:rsidR="002C10A2" w:rsidRPr="006F12D8" w:rsidRDefault="002C10A2" w:rsidP="006F12D8">
      <w:pPr>
        <w:keepNext/>
        <w:widowControl w:val="0"/>
        <w:tabs>
          <w:tab w:val="left" w:pos="-110"/>
        </w:tabs>
        <w:spacing w:line="360" w:lineRule="auto"/>
        <w:ind w:left="28"/>
        <w:jc w:val="right"/>
        <w:rPr>
          <w:rFonts w:ascii="David" w:hAnsi="David"/>
          <w:b/>
          <w:bCs/>
          <w:color w:val="auto"/>
          <w:sz w:val="28"/>
          <w:szCs w:val="28"/>
        </w:rPr>
      </w:pPr>
      <w:r w:rsidRPr="006F12D8">
        <w:rPr>
          <w:rFonts w:hint="cs"/>
          <w:b/>
          <w:bCs/>
          <w:color w:val="auto"/>
          <w:spacing w:val="-2"/>
          <w:sz w:val="28"/>
          <w:szCs w:val="28"/>
          <w:rtl/>
        </w:rPr>
        <w:t>קבוצת עמוס לוזון יזמות ואנרגיה בע"מ</w:t>
      </w:r>
    </w:p>
    <w:p w14:paraId="56DDB4CC" w14:textId="77777777" w:rsidR="000967E5" w:rsidRPr="006F12D8" w:rsidRDefault="000967E5">
      <w:pPr>
        <w:rPr>
          <w:b/>
          <w:bCs/>
          <w:sz w:val="28"/>
          <w:szCs w:val="28"/>
        </w:rPr>
      </w:pPr>
    </w:p>
    <w:sectPr w:rsidR="000967E5" w:rsidRPr="006F12D8" w:rsidSect="005B4332">
      <w:endnotePr>
        <w:numFmt w:val="lowerLetter"/>
      </w:endnotePr>
      <w:pgSz w:w="11906" w:h="16838" w:code="9"/>
      <w:pgMar w:top="1440" w:right="1800" w:bottom="1440" w:left="1800" w:header="0" w:footer="0" w:gutter="0"/>
      <w:pgNumType w:fmt="numberInDash"/>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1861" w14:textId="77777777" w:rsidR="00AE0C86" w:rsidRDefault="00AE0C86" w:rsidP="00BC37F6">
      <w:r>
        <w:separator/>
      </w:r>
    </w:p>
  </w:endnote>
  <w:endnote w:type="continuationSeparator" w:id="0">
    <w:p w14:paraId="47DBFA40" w14:textId="77777777" w:rsidR="00AE0C86" w:rsidRDefault="00AE0C86" w:rsidP="00BC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9CE7" w14:textId="77777777" w:rsidR="00AE0C86" w:rsidRDefault="00AE0C86" w:rsidP="00BC37F6">
      <w:r>
        <w:separator/>
      </w:r>
    </w:p>
  </w:footnote>
  <w:footnote w:type="continuationSeparator" w:id="0">
    <w:p w14:paraId="6E955F07" w14:textId="77777777" w:rsidR="00AE0C86" w:rsidRDefault="00AE0C86" w:rsidP="00BC3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9F"/>
    <w:rsid w:val="00001282"/>
    <w:rsid w:val="0003003D"/>
    <w:rsid w:val="00030619"/>
    <w:rsid w:val="000739C2"/>
    <w:rsid w:val="000967E5"/>
    <w:rsid w:val="000C697B"/>
    <w:rsid w:val="0011006B"/>
    <w:rsid w:val="001327F3"/>
    <w:rsid w:val="001709CF"/>
    <w:rsid w:val="00220A1F"/>
    <w:rsid w:val="00236593"/>
    <w:rsid w:val="002A1D0B"/>
    <w:rsid w:val="002C10A2"/>
    <w:rsid w:val="0030026E"/>
    <w:rsid w:val="00355EAA"/>
    <w:rsid w:val="00373A76"/>
    <w:rsid w:val="0039571B"/>
    <w:rsid w:val="003D189F"/>
    <w:rsid w:val="003D6065"/>
    <w:rsid w:val="00403777"/>
    <w:rsid w:val="00436FB5"/>
    <w:rsid w:val="00480A41"/>
    <w:rsid w:val="00483E29"/>
    <w:rsid w:val="00581E45"/>
    <w:rsid w:val="006203E6"/>
    <w:rsid w:val="00626B17"/>
    <w:rsid w:val="006F12D8"/>
    <w:rsid w:val="00743584"/>
    <w:rsid w:val="007A37C4"/>
    <w:rsid w:val="007D2A03"/>
    <w:rsid w:val="008620C2"/>
    <w:rsid w:val="008F02CE"/>
    <w:rsid w:val="00907BF6"/>
    <w:rsid w:val="00950ECF"/>
    <w:rsid w:val="00A03DEA"/>
    <w:rsid w:val="00A17B2B"/>
    <w:rsid w:val="00AD3A8D"/>
    <w:rsid w:val="00AD7A19"/>
    <w:rsid w:val="00AE0C86"/>
    <w:rsid w:val="00BC37F6"/>
    <w:rsid w:val="00BF7BCB"/>
    <w:rsid w:val="00C04450"/>
    <w:rsid w:val="00C07EED"/>
    <w:rsid w:val="00CC0064"/>
    <w:rsid w:val="00D25D71"/>
    <w:rsid w:val="00D57B28"/>
    <w:rsid w:val="00E20A29"/>
    <w:rsid w:val="00E22910"/>
    <w:rsid w:val="00EC7062"/>
    <w:rsid w:val="00F07A73"/>
    <w:rsid w:val="00F37018"/>
    <w:rsid w:val="00F439A8"/>
    <w:rsid w:val="00FF26F4"/>
    <w:rsid w:val="00FF2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9558"/>
  <w15:docId w15:val="{266E2662-5590-4C89-8458-1BE1784A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0A2"/>
    <w:pPr>
      <w:bidi/>
      <w:jc w:val="both"/>
    </w:pPr>
    <w:rPr>
      <w:rFonts w:ascii="Times New Roman" w:eastAsia="Times New Roman" w:hAnsi="Times New Roman" w:cs="David"/>
      <w:color w:val="0000FF"/>
      <w:sz w:val="20"/>
    </w:rPr>
  </w:style>
  <w:style w:type="paragraph" w:styleId="1">
    <w:name w:val="heading 1"/>
    <w:basedOn w:val="a"/>
    <w:next w:val="a"/>
    <w:link w:val="10"/>
    <w:uiPriority w:val="9"/>
    <w:qFormat/>
    <w:rsid w:val="00BC37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C10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C10A2"/>
    <w:pPr>
      <w:jc w:val="center"/>
    </w:pPr>
  </w:style>
  <w:style w:type="character" w:customStyle="1" w:styleId="22">
    <w:name w:val="גוף טקסט 2 תו"/>
    <w:basedOn w:val="a0"/>
    <w:link w:val="21"/>
    <w:rsid w:val="002C10A2"/>
    <w:rPr>
      <w:rFonts w:ascii="Times New Roman" w:eastAsia="Times New Roman" w:hAnsi="Times New Roman" w:cs="David"/>
      <w:color w:val="0000FF"/>
      <w:sz w:val="20"/>
    </w:rPr>
  </w:style>
  <w:style w:type="character" w:styleId="Hyperlink">
    <w:name w:val="Hyperlink"/>
    <w:rsid w:val="002C10A2"/>
    <w:rPr>
      <w:color w:val="0000FF"/>
      <w:u w:val="single"/>
    </w:rPr>
  </w:style>
  <w:style w:type="character" w:customStyle="1" w:styleId="20">
    <w:name w:val="כותרת 2 תו"/>
    <w:basedOn w:val="a0"/>
    <w:link w:val="2"/>
    <w:uiPriority w:val="9"/>
    <w:semiHidden/>
    <w:rsid w:val="002C10A2"/>
    <w:rPr>
      <w:rFonts w:asciiTheme="majorHAnsi" w:eastAsiaTheme="majorEastAsia" w:hAnsiTheme="majorHAnsi" w:cstheme="majorBidi"/>
      <w:color w:val="2F5496" w:themeColor="accent1" w:themeShade="BF"/>
      <w:sz w:val="26"/>
      <w:szCs w:val="26"/>
    </w:rPr>
  </w:style>
  <w:style w:type="paragraph" w:styleId="a3">
    <w:name w:val="footnote text"/>
    <w:aliases w:val="Char Char Char,Char Char, Char Char Char,fn,טקסט הערות שוליים2,תו תו1,טקסט הערות שוליים1,תו תו11, תו תו,תו Char,Char, תו Char, Char,טקסט הערות שוליים1111,טקסט הערות שוליים111111, תו תו21111,טקסט הערות שוליים211111,תו תו21111,תו תו111"/>
    <w:basedOn w:val="a"/>
    <w:link w:val="a4"/>
    <w:uiPriority w:val="99"/>
    <w:qFormat/>
    <w:rsid w:val="00BC37F6"/>
    <w:pPr>
      <w:spacing w:after="60"/>
      <w:ind w:left="454" w:hanging="454"/>
    </w:pPr>
    <w:rPr>
      <w:color w:val="auto"/>
      <w:szCs w:val="22"/>
      <w:lang w:eastAsia="he-IL"/>
    </w:rPr>
  </w:style>
  <w:style w:type="character" w:customStyle="1" w:styleId="a4">
    <w:name w:val="טקסט הערת שוליים תו"/>
    <w:aliases w:val="Char Char Char תו,Char Char תו, Char Char Char תו,fn תו,טקסט הערות שוליים2 תו,תו תו1 תו,טקסט הערות שוליים1 תו,תו תו11 תו, תו תו תו,תו Char תו,Char תו, תו Char תו, Char תו,טקסט הערות שוליים1111 תו,טקסט הערות שוליים111111 תו"/>
    <w:basedOn w:val="a0"/>
    <w:link w:val="a3"/>
    <w:uiPriority w:val="99"/>
    <w:rsid w:val="00BC37F6"/>
    <w:rPr>
      <w:rFonts w:ascii="Times New Roman" w:eastAsia="Times New Roman" w:hAnsi="Times New Roman" w:cs="David"/>
      <w:sz w:val="20"/>
      <w:szCs w:val="22"/>
      <w:lang w:eastAsia="he-IL"/>
    </w:rPr>
  </w:style>
  <w:style w:type="character" w:styleId="a5">
    <w:name w:val="footnote reference"/>
    <w:basedOn w:val="a0"/>
    <w:uiPriority w:val="99"/>
    <w:unhideWhenUsed/>
    <w:rsid w:val="00BC37F6"/>
    <w:rPr>
      <w:vertAlign w:val="superscript"/>
    </w:rPr>
  </w:style>
  <w:style w:type="character" w:customStyle="1" w:styleId="10">
    <w:name w:val="כותרת 1 תו"/>
    <w:basedOn w:val="a0"/>
    <w:link w:val="1"/>
    <w:uiPriority w:val="9"/>
    <w:rsid w:val="00BC37F6"/>
    <w:rPr>
      <w:rFonts w:asciiTheme="majorHAnsi" w:eastAsiaTheme="majorEastAsia" w:hAnsiTheme="majorHAnsi" w:cstheme="majorBidi"/>
      <w:color w:val="2F5496" w:themeColor="accent1" w:themeShade="BF"/>
      <w:sz w:val="32"/>
      <w:szCs w:val="32"/>
    </w:rPr>
  </w:style>
  <w:style w:type="paragraph" w:styleId="a6">
    <w:name w:val="Balloon Text"/>
    <w:basedOn w:val="a"/>
    <w:link w:val="a7"/>
    <w:uiPriority w:val="99"/>
    <w:semiHidden/>
    <w:unhideWhenUsed/>
    <w:rsid w:val="00AD7A19"/>
    <w:rPr>
      <w:rFonts w:ascii="Tahoma" w:hAnsi="Tahoma" w:cs="Tahoma"/>
      <w:sz w:val="18"/>
      <w:szCs w:val="18"/>
    </w:rPr>
  </w:style>
  <w:style w:type="character" w:customStyle="1" w:styleId="a7">
    <w:name w:val="טקסט בלונים תו"/>
    <w:basedOn w:val="a0"/>
    <w:link w:val="a6"/>
    <w:uiPriority w:val="99"/>
    <w:semiHidden/>
    <w:rsid w:val="00AD7A19"/>
    <w:rPr>
      <w:rFonts w:ascii="Tahoma" w:eastAsia="Times New Roman" w:hAnsi="Tahoma" w:cs="Tahoma"/>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ya.tase.co.i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1317</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katz</dc:creator>
  <cp:keywords/>
  <dc:description/>
  <cp:lastModifiedBy>Noa</cp:lastModifiedBy>
  <cp:revision>6</cp:revision>
  <dcterms:created xsi:type="dcterms:W3CDTF">2020-03-26T11:28:00Z</dcterms:created>
  <dcterms:modified xsi:type="dcterms:W3CDTF">2020-03-26T20:06:00Z</dcterms:modified>
</cp:coreProperties>
</file>